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b3b51211b72b25239d4c0ea865a678a8254233"/>
    <w:p>
      <w:pPr>
        <w:pStyle w:val="Heading3"/>
      </w:pPr>
      <w:r>
        <w:t xml:space="preserve">31.10.2018 Фонд участвовал в «Деловой России» в обсуждении предложений по «дорожной карте» ЦБ по развитию финансирования МСП</w:t>
      </w:r>
    </w:p>
    <w:p>
      <w:pPr>
        <w:pStyle w:val="FirstParagraph"/>
      </w:pPr>
      <w:r>
        <w:t xml:space="preserve">15.11.2018</w:t>
      </w:r>
    </w:p>
    <w:p>
      <w:pPr>
        <w:pStyle w:val="BodyText"/>
      </w:pPr>
      <w:r>
        <w:t xml:space="preserve">31.10.2018 Общественная организация «Деловая Россия» провела специальный профессиональный круглый стол на тему: «Дорожная карта Банка России по развитию финансирования субъектов малого и среднего предпринимательства».</w:t>
      </w:r>
      <w:r>
        <w:br/>
      </w:r>
      <w:r>
        <w:br/>
      </w:r>
      <w:r>
        <w:t xml:space="preserve">Мероприятие организовано во взаимодействии с Центральным Банком РФ. На одной площадке собрались представители Государственной Думы РФ, Корпорации МСП, банков, финансовых организаций, структур господдержки и предприниматели. Дискуссия носила прикладной практический характер, эксперты в своих предложениях опирались на существующую практику, обращали внимание на препятствия и высказывали предложения по улучшению и развитию финансирования субъектов МСП.</w:t>
      </w:r>
      <w:r>
        <w:br/>
      </w:r>
      <w:r>
        <w:br/>
      </w:r>
      <w:r>
        <w:t xml:space="preserve">Участники высоко оценили проделанную ЦБ работу по формированию документа «дорожная карта», который уже объединил десятки  предложений, направленных на оптимизацию процессов, на снижение издержек, на повышение доступности более широкому кругу МСП к мерам поддержки, на повышение заинтересованности кредиторов и инвесторов в финансировании МСП, на развитие альтернативных направлений финансирования.</w:t>
      </w:r>
      <w:r>
        <w:br/>
      </w:r>
      <w:r>
        <w:br/>
      </w:r>
      <w:r>
        <w:t xml:space="preserve">Документ раскрывает ключевые проблемы, препятствующие развитию финансирования малого и среднего предпринимательства (МСП), направления развития доступности финансовых услуг для МСП и ожидаемые результаты.</w:t>
      </w:r>
      <w:r>
        <w:br/>
      </w:r>
      <w:r>
        <w:br/>
      </w:r>
      <w:r>
        <w:t xml:space="preserve">По итогам круглого стола «Деловая Россия» аккумулирует и структурирует предложения участников со стороны предпринимательских кругов, Корпорации МСП, структур по поддержке бизнеса, кредитных, лизинговых, факторинговых, страховых, финансовых компаний и информационно-операционных площадок. Деловая Россия планирует опубликовать сводные предложения на своем сайте.</w:t>
      </w:r>
      <w:r>
        <w:br/>
      </w:r>
      <w:r>
        <w:br/>
      </w:r>
      <w:r>
        <w:t xml:space="preserve">В заседании принял участие и выступил с предложениями по совершенствованию работы гарантийной системы поддержки МСП и наращиванию деятельности региональных гарантийных фондов Антон Купринов, исполнительный директор Фонда содействия кредитованию малого бизнеса Москвы.</w:t>
      </w:r>
      <w:r>
        <w:br/>
      </w:r>
      <w:r>
        <w:br/>
      </w:r>
      <w:r>
        <w:t xml:space="preserve">В завершении встречи участники поддержали инициативу «Деловой России» о проведении подобных дискуссионных встреч на регулярной основе.</w:t>
      </w:r>
      <w:r>
        <w:br/>
      </w:r>
      <w:r>
        <w:br/>
      </w:r>
      <w:r>
        <w:br/>
      </w:r>
      <w:r>
        <w:br/>
      </w:r>
      <w:r>
        <w:t xml:space="preserve">Пресс-служба ФСКМБМ,</w:t>
      </w:r>
      <w:r>
        <w:t xml:space="preserve"> </w:t>
      </w:r>
      <w:hyperlink r:id="rId20">
        <w:r>
          <w:rPr>
            <w:rStyle w:val="Hyperlink"/>
          </w:rPr>
          <w:t xml:space="preserve">repina@mosgarantfund.ru</w:t>
        </w:r>
      </w:hyperlink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http://garantfund.mos.ru/presscenter/news/detail/7699979.html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НО города Москвы «Фонд содействия кредитованию малого бизнеса Москвы»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arantfund.mos.ru" TargetMode="External" /><Relationship Type="http://schemas.openxmlformats.org/officeDocument/2006/relationships/hyperlink" Id="rId21" Target="http://garantfund.mos.ru/presscenter/news/detail/7699979.html" TargetMode="External" /><Relationship Type="http://schemas.openxmlformats.org/officeDocument/2006/relationships/hyperlink" Id="rId20" Target="mailto:repina@mosgarantfund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arantfund.mos.ru" TargetMode="External" /><Relationship Type="http://schemas.openxmlformats.org/officeDocument/2006/relationships/hyperlink" Id="rId21" Target="http://garantfund.mos.ru/presscenter/news/detail/7699979.html" TargetMode="External" /><Relationship Type="http://schemas.openxmlformats.org/officeDocument/2006/relationships/hyperlink" Id="rId20" Target="mailto:repina@mosgarantfund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2025-05-19T20:03:37Z</dcterms:created>
  <dcterms:modified xsi:type="dcterms:W3CDTF">2025-05-19T20:03:37Z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